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E35A7">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
          <w:bCs/>
          <w:sz w:val="36"/>
          <w:szCs w:val="36"/>
          <w:lang w:eastAsia="zh-CN"/>
        </w:rPr>
      </w:pPr>
      <w:r>
        <w:rPr>
          <w:rFonts w:hint="eastAsia" w:ascii="宋体" w:hAnsi="宋体" w:cs="宋体"/>
          <w:b/>
          <w:bCs/>
          <w:spacing w:val="0"/>
          <w:sz w:val="36"/>
          <w:szCs w:val="36"/>
          <w:lang w:val="en-US" w:eastAsia="zh-CN"/>
        </w:rPr>
        <w:t>准格尔召镇</w:t>
      </w:r>
      <w:r>
        <w:rPr>
          <w:rFonts w:hint="eastAsia" w:ascii="宋体" w:hAnsi="宋体" w:eastAsia="宋体" w:cs="宋体"/>
          <w:b/>
          <w:bCs/>
          <w:color w:val="auto"/>
          <w:spacing w:val="0"/>
          <w:sz w:val="36"/>
          <w:szCs w:val="36"/>
          <w:highlight w:val="none"/>
          <w:lang w:val="en-US" w:eastAsia="zh-CN"/>
        </w:rPr>
        <w:t>准格尔村移民区中水储蓄池项目</w:t>
      </w:r>
    </w:p>
    <w:p w14:paraId="10196AE2">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 w:val="0"/>
          <w:bCs w:val="0"/>
          <w:kern w:val="0"/>
          <w:sz w:val="28"/>
          <w:szCs w:val="28"/>
          <w:lang w:val="zh-CN"/>
        </w:rPr>
      </w:pPr>
      <w:r>
        <w:rPr>
          <w:rFonts w:hint="eastAsia" w:ascii="宋体" w:hAnsi="宋体" w:cs="宋体"/>
          <w:b/>
          <w:bCs/>
          <w:kern w:val="0"/>
          <w:sz w:val="32"/>
          <w:szCs w:val="32"/>
          <w:lang w:val="en-US" w:eastAsia="zh-CN"/>
        </w:rPr>
        <w:t>工程量清单</w:t>
      </w:r>
      <w:r>
        <w:rPr>
          <w:rFonts w:hint="eastAsia" w:ascii="宋体" w:hAnsi="宋体" w:eastAsia="宋体" w:cs="宋体"/>
          <w:b/>
          <w:bCs/>
          <w:kern w:val="0"/>
          <w:sz w:val="32"/>
          <w:szCs w:val="32"/>
          <w:lang w:val="zh-CN"/>
        </w:rPr>
        <w:t>编制说明</w:t>
      </w:r>
    </w:p>
    <w:p w14:paraId="5C8208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一、工程概况：</w:t>
      </w:r>
    </w:p>
    <w:p w14:paraId="13331A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pacing w:val="0"/>
          <w:sz w:val="24"/>
          <w:szCs w:val="24"/>
          <w:lang w:val="zh-CN" w:eastAsia="zh-CN"/>
        </w:rPr>
      </w:pP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、工程名称：</w:t>
      </w:r>
      <w:r>
        <w:rPr>
          <w:rFonts w:hint="eastAsia" w:ascii="宋体" w:hAnsi="宋体" w:cs="宋体"/>
          <w:spacing w:val="0"/>
          <w:sz w:val="24"/>
          <w:szCs w:val="24"/>
          <w:lang w:val="en-US" w:eastAsia="zh-CN"/>
        </w:rPr>
        <w:t>准格尔召镇</w:t>
      </w:r>
      <w:r>
        <w:rPr>
          <w:rFonts w:hint="eastAsia" w:ascii="宋体" w:hAnsi="宋体" w:eastAsia="宋体" w:cs="宋体"/>
          <w:color w:val="auto"/>
          <w:spacing w:val="0"/>
          <w:sz w:val="24"/>
          <w:szCs w:val="24"/>
          <w:highlight w:val="none"/>
          <w:lang w:val="en-US" w:eastAsia="zh-CN"/>
        </w:rPr>
        <w:t>准格尔村移民区中水储蓄池项目</w:t>
      </w:r>
    </w:p>
    <w:p w14:paraId="2AE52B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w:t>
      </w:r>
      <w:r>
        <w:rPr>
          <w:rFonts w:hint="eastAsia" w:ascii="宋体" w:hAnsi="宋体" w:eastAsia="宋体" w:cs="宋体"/>
          <w:sz w:val="24"/>
          <w:szCs w:val="24"/>
        </w:rPr>
        <w:t>建设地点：鄂尔多斯市准格尔旗</w:t>
      </w:r>
      <w:r>
        <w:rPr>
          <w:rFonts w:hint="eastAsia" w:ascii="宋体" w:hAnsi="宋体" w:cs="宋体"/>
          <w:sz w:val="24"/>
          <w:szCs w:val="24"/>
          <w:lang w:val="en-US" w:eastAsia="zh-CN"/>
        </w:rPr>
        <w:t>准格尔召</w:t>
      </w:r>
      <w:r>
        <w:rPr>
          <w:rFonts w:hint="eastAsia" w:ascii="宋体" w:hAnsi="宋体" w:eastAsia="宋体" w:cs="宋体"/>
          <w:sz w:val="24"/>
          <w:szCs w:val="24"/>
          <w:lang w:eastAsia="zh-CN"/>
        </w:rPr>
        <w:t>镇</w:t>
      </w:r>
    </w:p>
    <w:p w14:paraId="3A39F8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二、编制依据：</w:t>
      </w:r>
    </w:p>
    <w:p w14:paraId="7C31873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1、本工程编制依据：施工图纸及图纸答疑</w:t>
      </w:r>
    </w:p>
    <w:p w14:paraId="78E0424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ajorEastAsia" w:hAnsiTheme="majorEastAsia" w:eastAsiaTheme="majorEastAsia" w:cstheme="majorEastAsia"/>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2、清单执行</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建设工程工程量清单计价规范</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GB</w:t>
      </w:r>
      <w:r>
        <w:rPr>
          <w:rFonts w:hint="eastAsia" w:ascii="宋体" w:hAnsi="宋体" w:cs="宋体"/>
          <w:sz w:val="24"/>
          <w:szCs w:val="24"/>
          <w:lang w:val="en-US" w:eastAsia="zh-CN"/>
        </w:rPr>
        <w:t>/T</w:t>
      </w:r>
      <w:r>
        <w:rPr>
          <w:rFonts w:hint="eastAsia" w:ascii="宋体" w:hAnsi="宋体" w:eastAsia="宋体" w:cs="宋体"/>
          <w:sz w:val="24"/>
          <w:szCs w:val="24"/>
          <w:lang w:val="zh-CN" w:eastAsia="zh-CN"/>
        </w:rPr>
        <w:t>50</w:t>
      </w:r>
      <w:r>
        <w:rPr>
          <w:rFonts w:hint="eastAsia" w:ascii="宋体" w:hAnsi="宋体" w:cs="宋体"/>
          <w:sz w:val="24"/>
          <w:szCs w:val="24"/>
          <w:lang w:val="en-US" w:eastAsia="zh-CN"/>
        </w:rPr>
        <w:t>854</w:t>
      </w:r>
      <w:r>
        <w:rPr>
          <w:rFonts w:hint="eastAsia" w:ascii="宋体" w:hAnsi="宋体" w:eastAsia="宋体" w:cs="宋体"/>
          <w:sz w:val="24"/>
          <w:szCs w:val="24"/>
          <w:lang w:val="zh-CN" w:eastAsia="zh-CN"/>
        </w:rPr>
        <w:t>-</w:t>
      </w:r>
      <w:r>
        <w:rPr>
          <w:rFonts w:hint="eastAsia" w:ascii="宋体" w:hAnsi="宋体" w:eastAsia="宋体" w:cs="宋体"/>
          <w:sz w:val="24"/>
          <w:szCs w:val="24"/>
          <w:lang w:val="en-US" w:eastAsia="zh-CN"/>
        </w:rPr>
        <w:t>20</w:t>
      </w:r>
      <w:r>
        <w:rPr>
          <w:rFonts w:hint="eastAsia" w:ascii="宋体" w:hAnsi="宋体" w:cs="宋体"/>
          <w:sz w:val="24"/>
          <w:szCs w:val="24"/>
          <w:lang w:val="en-US" w:eastAsia="zh-CN"/>
        </w:rPr>
        <w:t>24</w:t>
      </w:r>
      <w:r>
        <w:rPr>
          <w:rFonts w:hint="eastAsia" w:ascii="宋体" w:hAnsi="宋体" w:eastAsia="宋体" w:cs="宋体"/>
          <w:sz w:val="24"/>
          <w:szCs w:val="24"/>
          <w:lang w:val="en-US" w:eastAsia="zh-CN"/>
        </w:rPr>
        <w:t>)》及解释和勘误。</w:t>
      </w:r>
      <w:r>
        <w:rPr>
          <w:rFonts w:hint="eastAsia" w:asciiTheme="majorEastAsia" w:hAnsiTheme="majorEastAsia" w:eastAsiaTheme="majorEastAsia" w:cstheme="majorEastAsia"/>
          <w:sz w:val="24"/>
          <w:szCs w:val="24"/>
          <w:lang w:val="en-US" w:eastAsia="zh-CN"/>
        </w:rPr>
        <w:t>定额执行</w:t>
      </w:r>
      <w:r>
        <w:rPr>
          <w:rFonts w:hint="eastAsia" w:asciiTheme="majorEastAsia" w:hAnsiTheme="majorEastAsia" w:eastAsiaTheme="majorEastAsia" w:cstheme="majorEastAsia"/>
          <w:sz w:val="24"/>
          <w:szCs w:val="24"/>
        </w:rPr>
        <w:t>《内蒙古自治区建设工程计价依据</w:t>
      </w:r>
      <w:r>
        <w:rPr>
          <w:rFonts w:hint="eastAsia" w:asciiTheme="majorEastAsia" w:hAnsiTheme="majorEastAsia" w:eastAsiaTheme="majorEastAsia" w:cstheme="majorEastAsia"/>
          <w:sz w:val="24"/>
          <w:szCs w:val="24"/>
          <w:lang w:val="en-US"/>
        </w:rPr>
        <w:t>(20</w:t>
      </w:r>
      <w:bookmarkStart w:id="0" w:name="_GoBack"/>
      <w:bookmarkEnd w:id="0"/>
      <w:r>
        <w:rPr>
          <w:rFonts w:hint="eastAsia" w:asciiTheme="majorEastAsia" w:hAnsiTheme="majorEastAsia" w:eastAsiaTheme="majorEastAsia" w:cstheme="majorEastAsia"/>
          <w:sz w:val="24"/>
          <w:szCs w:val="24"/>
          <w:lang w:val="en-US"/>
        </w:rPr>
        <w:t>17</w:t>
      </w:r>
      <w:r>
        <w:rPr>
          <w:rFonts w:hint="eastAsia" w:asciiTheme="majorEastAsia" w:hAnsiTheme="majorEastAsia" w:eastAsiaTheme="majorEastAsia" w:cstheme="majorEastAsia"/>
          <w:sz w:val="24"/>
          <w:szCs w:val="24"/>
        </w:rPr>
        <w:t>届</w:t>
      </w:r>
      <w:r>
        <w:rPr>
          <w:rFonts w:hint="eastAsia" w:asciiTheme="majorEastAsia" w:hAnsiTheme="majorEastAsia" w:eastAsiaTheme="majorEastAsia" w:cstheme="majorEastAsia"/>
          <w:sz w:val="24"/>
          <w:szCs w:val="24"/>
          <w:lang w:val="en-US"/>
        </w:rPr>
        <w:t>)</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及现行相关政策性文件和定额解释勘误。</w:t>
      </w:r>
    </w:p>
    <w:p w14:paraId="77E9031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3、规费执行《内蒙古自治区住房和城乡建设厅文件关于调整内蒙古自治区建设工程计价依据规费中养老保险费率的通知》内建标</w:t>
      </w:r>
      <w:r>
        <w:rPr>
          <w:rFonts w:hint="eastAsia" w:ascii="宋体" w:hAnsi="宋体" w:eastAsia="宋体" w:cs="宋体"/>
          <w:color w:val="auto"/>
          <w:kern w:val="0"/>
          <w:sz w:val="24"/>
          <w:szCs w:val="24"/>
          <w:highlight w:val="none"/>
          <w:lang w:val="zh-CN" w:eastAsia="zh-CN"/>
        </w:rPr>
        <w:t>〔</w:t>
      </w:r>
      <w:r>
        <w:rPr>
          <w:rFonts w:hint="eastAsia" w:ascii="宋体" w:hAnsi="宋体" w:eastAsia="宋体" w:cs="宋体"/>
          <w:sz w:val="24"/>
          <w:szCs w:val="24"/>
          <w:lang w:val="en-US" w:eastAsia="zh-CN"/>
        </w:rPr>
        <w:t>2019</w:t>
      </w:r>
      <w:r>
        <w:rPr>
          <w:rFonts w:hint="eastAsia" w:ascii="宋体" w:hAnsi="宋体" w:eastAsia="宋体" w:cs="宋体"/>
          <w:color w:val="auto"/>
          <w:kern w:val="0"/>
          <w:sz w:val="24"/>
          <w:szCs w:val="24"/>
          <w:highlight w:val="none"/>
          <w:lang w:val="zh-CN" w:eastAsia="zh-CN"/>
        </w:rPr>
        <w:t>〕</w:t>
      </w:r>
      <w:r>
        <w:rPr>
          <w:rFonts w:hint="eastAsia" w:ascii="宋体" w:hAnsi="宋体" w:eastAsia="宋体" w:cs="宋体"/>
          <w:sz w:val="24"/>
          <w:szCs w:val="24"/>
          <w:lang w:val="en-US" w:eastAsia="zh-CN"/>
        </w:rPr>
        <w:t>468号文件，规费费率为19%。</w:t>
      </w:r>
    </w:p>
    <w:p w14:paraId="0AB7871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lang w:val="en-US" w:eastAsia="zh-CN"/>
        </w:rPr>
        <w:t>4、</w:t>
      </w:r>
      <w:r>
        <w:rPr>
          <w:rFonts w:hint="eastAsia" w:ascii="宋体" w:hAnsi="宋体" w:eastAsia="宋体" w:cs="宋体"/>
          <w:sz w:val="24"/>
          <w:szCs w:val="24"/>
          <w:lang w:val="en-US" w:eastAsia="zh-CN"/>
        </w:rPr>
        <w:t>税金执行《关于调整内蒙古自治区建设工程计价依据增值税税率的通知》内建标</w:t>
      </w:r>
      <w:r>
        <w:rPr>
          <w:rFonts w:hint="eastAsia" w:ascii="宋体" w:hAnsi="宋体" w:eastAsia="宋体" w:cs="宋体"/>
          <w:color w:val="auto"/>
          <w:kern w:val="0"/>
          <w:sz w:val="24"/>
          <w:szCs w:val="24"/>
          <w:highlight w:val="none"/>
          <w:lang w:val="zh-CN" w:eastAsia="zh-CN"/>
        </w:rPr>
        <w:t>〔</w:t>
      </w:r>
      <w:r>
        <w:rPr>
          <w:rFonts w:hint="eastAsia" w:ascii="宋体" w:hAnsi="宋体" w:eastAsia="宋体" w:cs="宋体"/>
          <w:sz w:val="24"/>
          <w:szCs w:val="24"/>
          <w:lang w:val="en-US" w:eastAsia="zh-CN"/>
        </w:rPr>
        <w:t>2019</w:t>
      </w:r>
      <w:r>
        <w:rPr>
          <w:rFonts w:hint="eastAsia" w:ascii="宋体" w:hAnsi="宋体" w:eastAsia="宋体" w:cs="宋体"/>
          <w:color w:val="auto"/>
          <w:kern w:val="0"/>
          <w:sz w:val="24"/>
          <w:szCs w:val="24"/>
          <w:highlight w:val="none"/>
          <w:lang w:val="zh-CN" w:eastAsia="zh-CN"/>
        </w:rPr>
        <w:t>〕</w:t>
      </w:r>
      <w:r>
        <w:rPr>
          <w:rFonts w:hint="eastAsia" w:ascii="宋体" w:hAnsi="宋体" w:eastAsia="宋体" w:cs="宋体"/>
          <w:sz w:val="24"/>
          <w:szCs w:val="24"/>
          <w:lang w:val="en-US" w:eastAsia="zh-CN"/>
        </w:rPr>
        <w:t>113号文件，税率为9%。</w:t>
      </w:r>
    </w:p>
    <w:p w14:paraId="0C1864B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 w:val="0"/>
          <w:bCs w:val="0"/>
          <w:sz w:val="24"/>
          <w:szCs w:val="24"/>
          <w:lang w:val="en-US" w:eastAsia="zh-CN"/>
        </w:rPr>
        <w:t>5、</w:t>
      </w:r>
      <w:r>
        <w:rPr>
          <w:rFonts w:hint="eastAsia" w:ascii="宋体" w:hAnsi="宋体" w:eastAsia="宋体" w:cs="宋体"/>
          <w:sz w:val="24"/>
          <w:szCs w:val="24"/>
          <w:lang w:val="en-US" w:eastAsia="zh-CN"/>
        </w:rPr>
        <w:t>人工费调整执行</w:t>
      </w:r>
      <w:r>
        <w:rPr>
          <w:rFonts w:hint="eastAsia" w:ascii="宋体" w:hAnsi="宋体" w:eastAsia="宋体" w:cs="宋体"/>
          <w:color w:val="auto"/>
          <w:kern w:val="0"/>
          <w:sz w:val="24"/>
          <w:szCs w:val="24"/>
          <w:highlight w:val="none"/>
          <w:lang w:val="en-US" w:eastAsia="zh-CN"/>
        </w:rPr>
        <w:t>《内蒙古自治区住房</w:t>
      </w:r>
      <w:r>
        <w:rPr>
          <w:rFonts w:hint="eastAsia" w:ascii="宋体" w:hAnsi="宋体" w:eastAsia="宋体" w:cs="宋体"/>
          <w:sz w:val="24"/>
          <w:szCs w:val="24"/>
          <w:lang w:val="en-US" w:eastAsia="zh-CN"/>
        </w:rPr>
        <w:t>和城乡建设厅关于调整内蒙古自治区建设工程现行预算定额人工费的通知》内建标</w:t>
      </w:r>
      <w:r>
        <w:rPr>
          <w:rFonts w:hint="eastAsia" w:ascii="宋体" w:hAnsi="宋体" w:eastAsia="宋体" w:cs="宋体"/>
          <w:color w:val="auto"/>
          <w:kern w:val="0"/>
          <w:sz w:val="24"/>
          <w:szCs w:val="24"/>
          <w:highlight w:val="none"/>
          <w:lang w:val="zh-CN" w:eastAsia="zh-CN"/>
        </w:rPr>
        <w:t>〔20</w:t>
      </w:r>
      <w:r>
        <w:rPr>
          <w:rFonts w:hint="eastAsia" w:ascii="宋体" w:hAnsi="宋体" w:eastAsia="宋体" w:cs="宋体"/>
          <w:color w:val="auto"/>
          <w:kern w:val="0"/>
          <w:sz w:val="24"/>
          <w:szCs w:val="24"/>
          <w:highlight w:val="none"/>
          <w:lang w:val="en-US" w:eastAsia="zh-CN"/>
        </w:rPr>
        <w:t>21</w:t>
      </w:r>
      <w:r>
        <w:rPr>
          <w:rFonts w:hint="eastAsia" w:ascii="宋体" w:hAnsi="宋体" w:eastAsia="宋体" w:cs="宋体"/>
          <w:color w:val="auto"/>
          <w:kern w:val="0"/>
          <w:sz w:val="24"/>
          <w:szCs w:val="24"/>
          <w:highlight w:val="none"/>
          <w:lang w:val="zh-CN" w:eastAsia="zh-CN"/>
        </w:rPr>
        <w:t>〕</w:t>
      </w:r>
      <w:r>
        <w:rPr>
          <w:rFonts w:hint="eastAsia" w:ascii="宋体" w:hAnsi="宋体" w:eastAsia="宋体" w:cs="宋体"/>
          <w:color w:val="auto"/>
          <w:kern w:val="0"/>
          <w:sz w:val="24"/>
          <w:szCs w:val="24"/>
          <w:highlight w:val="none"/>
          <w:lang w:val="en-US" w:eastAsia="zh-CN"/>
        </w:rPr>
        <w:t>148号文件。</w:t>
      </w:r>
    </w:p>
    <w:p w14:paraId="165AED3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r>
        <w:rPr>
          <w:rFonts w:hint="eastAsia" w:ascii="宋体" w:hAnsi="宋体" w:cs="宋体"/>
          <w:color w:val="auto"/>
          <w:kern w:val="0"/>
          <w:sz w:val="24"/>
          <w:szCs w:val="24"/>
          <w:highlight w:val="none"/>
          <w:lang w:val="en-US" w:eastAsia="zh-CN"/>
        </w:rPr>
        <w:t>安全文明施工费、安全生产费计提费用执行</w:t>
      </w:r>
      <w:r>
        <w:rPr>
          <w:rFonts w:hint="eastAsia" w:ascii="宋体" w:hAnsi="宋体" w:eastAsia="宋体" w:cs="宋体"/>
          <w:color w:val="auto"/>
          <w:kern w:val="0"/>
          <w:sz w:val="24"/>
          <w:szCs w:val="24"/>
          <w:highlight w:val="none"/>
          <w:lang w:val="en-US" w:eastAsia="zh-CN"/>
        </w:rPr>
        <w:t>《内蒙古自治区住房</w:t>
      </w:r>
      <w:r>
        <w:rPr>
          <w:rFonts w:hint="eastAsia" w:ascii="宋体" w:hAnsi="宋体" w:eastAsia="宋体" w:cs="宋体"/>
          <w:sz w:val="24"/>
          <w:szCs w:val="24"/>
          <w:lang w:val="en-US" w:eastAsia="zh-CN"/>
        </w:rPr>
        <w:t>和城乡建设厅关于调整</w:t>
      </w:r>
      <w:r>
        <w:rPr>
          <w:rFonts w:hint="eastAsia" w:ascii="宋体" w:hAnsi="宋体" w:cs="宋体"/>
          <w:sz w:val="24"/>
          <w:szCs w:val="24"/>
          <w:lang w:val="en-US" w:eastAsia="zh-CN"/>
        </w:rPr>
        <w:t>建设工程安全文明施工费</w:t>
      </w:r>
      <w:r>
        <w:rPr>
          <w:rFonts w:hint="eastAsia" w:ascii="宋体" w:hAnsi="宋体" w:eastAsia="宋体" w:cs="宋体"/>
          <w:sz w:val="24"/>
          <w:szCs w:val="24"/>
          <w:lang w:val="en-US" w:eastAsia="zh-CN"/>
        </w:rPr>
        <w:t>的通知》内建标</w:t>
      </w:r>
      <w:r>
        <w:rPr>
          <w:rFonts w:hint="eastAsia" w:ascii="宋体" w:hAnsi="宋体" w:eastAsia="宋体" w:cs="宋体"/>
          <w:color w:val="auto"/>
          <w:kern w:val="0"/>
          <w:sz w:val="24"/>
          <w:szCs w:val="24"/>
          <w:highlight w:val="none"/>
          <w:lang w:val="zh-CN" w:eastAsia="zh-CN"/>
        </w:rPr>
        <w:t>〔20</w:t>
      </w:r>
      <w:r>
        <w:rPr>
          <w:rFonts w:hint="eastAsia" w:ascii="宋体" w:hAnsi="宋体" w:eastAsia="宋体" w:cs="宋体"/>
          <w:color w:val="auto"/>
          <w:kern w:val="0"/>
          <w:sz w:val="24"/>
          <w:szCs w:val="24"/>
          <w:highlight w:val="none"/>
          <w:lang w:val="en-US" w:eastAsia="zh-CN"/>
        </w:rPr>
        <w:t>2</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lang w:val="zh-CN" w:eastAsia="zh-CN"/>
        </w:rPr>
        <w:t>〕</w:t>
      </w:r>
      <w:r>
        <w:rPr>
          <w:rFonts w:hint="eastAsia" w:ascii="宋体" w:hAnsi="宋体" w:cs="宋体"/>
          <w:color w:val="auto"/>
          <w:kern w:val="0"/>
          <w:sz w:val="24"/>
          <w:szCs w:val="24"/>
          <w:highlight w:val="none"/>
          <w:lang w:val="en-US" w:eastAsia="zh-CN"/>
        </w:rPr>
        <w:t>98</w:t>
      </w:r>
      <w:r>
        <w:rPr>
          <w:rFonts w:hint="eastAsia" w:ascii="宋体" w:hAnsi="宋体" w:eastAsia="宋体" w:cs="宋体"/>
          <w:color w:val="auto"/>
          <w:kern w:val="0"/>
          <w:sz w:val="24"/>
          <w:szCs w:val="24"/>
          <w:highlight w:val="none"/>
          <w:lang w:val="en-US" w:eastAsia="zh-CN"/>
        </w:rPr>
        <w:t>号文件。</w:t>
      </w:r>
    </w:p>
    <w:p w14:paraId="25FDF79B">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zh-CN"/>
        </w:rPr>
        <w:t>三、</w:t>
      </w:r>
      <w:r>
        <w:rPr>
          <w:rFonts w:hint="eastAsia" w:ascii="宋体" w:hAnsi="宋体" w:eastAsia="宋体" w:cs="宋体"/>
          <w:b/>
          <w:bCs/>
          <w:sz w:val="24"/>
          <w:szCs w:val="24"/>
          <w:lang w:eastAsia="zh-CN"/>
        </w:rPr>
        <w:t>说明</w:t>
      </w:r>
    </w:p>
    <w:p w14:paraId="488478C6">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lang w:val="en-US"/>
        </w:rPr>
      </w:pPr>
      <w:r>
        <w:rPr>
          <w:rFonts w:hint="eastAsia" w:asciiTheme="majorEastAsia" w:hAnsiTheme="majorEastAsia" w:eastAsiaTheme="majorEastAsia" w:cstheme="majorEastAsia"/>
          <w:sz w:val="24"/>
          <w:szCs w:val="24"/>
          <w:lang w:val="en-US" w:eastAsia="zh-CN"/>
        </w:rPr>
        <w:t>暂列金额</w:t>
      </w:r>
      <w:r>
        <w:rPr>
          <w:rFonts w:hint="eastAsia" w:asciiTheme="majorEastAsia" w:hAnsiTheme="majorEastAsia" w:eastAsiaTheme="majorEastAsia" w:cstheme="majorEastAsia"/>
          <w:color w:val="auto"/>
          <w:sz w:val="24"/>
          <w:szCs w:val="24"/>
          <w:highlight w:val="none"/>
          <w:lang w:val="en-US" w:eastAsia="zh-CN"/>
        </w:rPr>
        <w:t>140000</w:t>
      </w:r>
      <w:r>
        <w:rPr>
          <w:rFonts w:hint="eastAsia" w:asciiTheme="majorEastAsia" w:hAnsiTheme="majorEastAsia" w:eastAsiaTheme="majorEastAsia" w:cstheme="majorEastAsia"/>
          <w:sz w:val="24"/>
          <w:szCs w:val="24"/>
          <w:lang w:val="zh-CN"/>
        </w:rPr>
        <w:t>元（</w:t>
      </w:r>
      <w:r>
        <w:rPr>
          <w:rFonts w:hint="eastAsia" w:asciiTheme="majorEastAsia" w:hAnsiTheme="majorEastAsia" w:eastAsiaTheme="majorEastAsia" w:cstheme="majorEastAsia"/>
          <w:sz w:val="24"/>
          <w:szCs w:val="24"/>
          <w:lang w:val="en-US" w:eastAsia="zh-CN"/>
        </w:rPr>
        <w:t>不含税</w:t>
      </w: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lang w:val="en-US" w:eastAsia="zh-CN"/>
        </w:rPr>
        <w:t>大写：壹拾肆万元整，详见单位工程其他项目清单与计价汇总表，招投标时不得作为竞争性费用，严格按照清单计价规范记取税金9%后进行编制，若清单电子招标书中本项费用不显示金额，投标单位严格按照本说明执行。</w:t>
      </w:r>
    </w:p>
    <w:p w14:paraId="25010591">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firstLine="480" w:firstLineChars="200"/>
        <w:jc w:val="left"/>
        <w:textAlignment w:val="auto"/>
        <w:rPr>
          <w:rFonts w:hint="default"/>
          <w:color w:val="auto"/>
          <w:lang w:val="en-US"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暂估综合单价</w:t>
      </w:r>
      <w:r>
        <w:rPr>
          <w:rFonts w:hint="eastAsia" w:ascii="宋体" w:hAnsi="宋体" w:cs="宋体"/>
          <w:color w:val="auto"/>
          <w:sz w:val="24"/>
          <w:szCs w:val="24"/>
          <w:lang w:val="en-US" w:eastAsia="zh-CN"/>
        </w:rPr>
        <w:t>详见项目特征描述。</w:t>
      </w:r>
    </w:p>
    <w:p w14:paraId="53F5E7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8"/>
          <w:szCs w:val="28"/>
          <w:lang w:val="en-US" w:eastAsia="zh-CN"/>
        </w:rPr>
      </w:pPr>
      <w:r>
        <w:rPr>
          <w:rFonts w:hint="eastAsia" w:ascii="宋体" w:hAnsi="宋体" w:cs="宋体"/>
          <w:color w:val="auto"/>
          <w:sz w:val="24"/>
          <w:szCs w:val="24"/>
          <w:lang w:val="en-US" w:eastAsia="zh-CN"/>
        </w:rPr>
        <w:t>3、</w:t>
      </w:r>
      <w:r>
        <w:rPr>
          <w:rFonts w:hint="eastAsia" w:ascii="宋体" w:hAnsi="宋体" w:eastAsia="宋体" w:cs="宋体"/>
          <w:sz w:val="24"/>
          <w:szCs w:val="24"/>
          <w:lang w:val="en-US" w:eastAsia="zh-CN"/>
        </w:rPr>
        <w:t>图纸问题及设计院回复详见附页</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p>
    <w:sectPr>
      <w:pgSz w:w="12240" w:h="15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8A6482"/>
    <w:multiLevelType w:val="singleLevel"/>
    <w:tmpl w:val="208A648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2ODA2YzQ4YjZiZDhmMTZmNTEwMDJjZjIwOWZlMWIifQ=="/>
    <w:docVar w:name="KSO_WPS_MARK_KEY" w:val="0f6634db-45b7-429f-b926-45d394eadde3"/>
  </w:docVars>
  <w:rsids>
    <w:rsidRoot w:val="00000000"/>
    <w:rsid w:val="01743FD3"/>
    <w:rsid w:val="03091556"/>
    <w:rsid w:val="05FD48BE"/>
    <w:rsid w:val="0641691E"/>
    <w:rsid w:val="0775005F"/>
    <w:rsid w:val="09442803"/>
    <w:rsid w:val="09DA706C"/>
    <w:rsid w:val="0B0F0AF7"/>
    <w:rsid w:val="0B3009EC"/>
    <w:rsid w:val="0FA46158"/>
    <w:rsid w:val="11A2456B"/>
    <w:rsid w:val="14EE1B70"/>
    <w:rsid w:val="161959E3"/>
    <w:rsid w:val="1702071A"/>
    <w:rsid w:val="18B56857"/>
    <w:rsid w:val="18D52A74"/>
    <w:rsid w:val="1AC2344B"/>
    <w:rsid w:val="236D6760"/>
    <w:rsid w:val="25047DAC"/>
    <w:rsid w:val="26AB5720"/>
    <w:rsid w:val="28911CC4"/>
    <w:rsid w:val="2A51187B"/>
    <w:rsid w:val="2F8927B6"/>
    <w:rsid w:val="32273079"/>
    <w:rsid w:val="36611E1B"/>
    <w:rsid w:val="391F00CC"/>
    <w:rsid w:val="3E043D34"/>
    <w:rsid w:val="3E0D0E3B"/>
    <w:rsid w:val="3EB66B30"/>
    <w:rsid w:val="41A242A3"/>
    <w:rsid w:val="426052E9"/>
    <w:rsid w:val="431E2D45"/>
    <w:rsid w:val="450137F0"/>
    <w:rsid w:val="46F53638"/>
    <w:rsid w:val="490115BE"/>
    <w:rsid w:val="49CB21EA"/>
    <w:rsid w:val="4B903279"/>
    <w:rsid w:val="4C3A759F"/>
    <w:rsid w:val="4D9A6767"/>
    <w:rsid w:val="4F710AFD"/>
    <w:rsid w:val="50D032AD"/>
    <w:rsid w:val="510346A1"/>
    <w:rsid w:val="56862CCE"/>
    <w:rsid w:val="56DD08DC"/>
    <w:rsid w:val="58613E05"/>
    <w:rsid w:val="59F14853"/>
    <w:rsid w:val="5B490C44"/>
    <w:rsid w:val="5BDE3DFD"/>
    <w:rsid w:val="5DD5494D"/>
    <w:rsid w:val="606049A2"/>
    <w:rsid w:val="62C33C7C"/>
    <w:rsid w:val="64213E8A"/>
    <w:rsid w:val="645E1FDD"/>
    <w:rsid w:val="669278D6"/>
    <w:rsid w:val="69146C72"/>
    <w:rsid w:val="6CDF3E1A"/>
    <w:rsid w:val="6F782FC4"/>
    <w:rsid w:val="73C05A2C"/>
    <w:rsid w:val="74307711"/>
    <w:rsid w:val="74850A24"/>
    <w:rsid w:val="76D33CC8"/>
    <w:rsid w:val="77262D00"/>
    <w:rsid w:val="7A016712"/>
    <w:rsid w:val="7D4B37E2"/>
    <w:rsid w:val="7D9C30C5"/>
    <w:rsid w:val="7DF521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autoRedefine/>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Normal (Web)1"/>
    <w:basedOn w:val="1"/>
    <w:qFormat/>
    <w:uiPriority w:val="0"/>
    <w:pPr>
      <w:spacing w:before="0" w:beforeAutospacing="1" w:after="0" w:afterAutospacing="1"/>
      <w:ind w:left="0" w:right="0"/>
      <w:jc w:val="left"/>
    </w:pPr>
    <w:rPr>
      <w:kern w:val="0"/>
      <w:sz w:val="24"/>
      <w:lang w:val="en-US" w:eastAsia="zh-CN"/>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脚 Char"/>
    <w:basedOn w:val="7"/>
    <w:link w:val="3"/>
    <w:autoRedefine/>
    <w:semiHidden/>
    <w:qFormat/>
    <w:uiPriority w:val="0"/>
    <w:rPr>
      <w:sz w:val="18"/>
      <w:szCs w:val="18"/>
    </w:rPr>
  </w:style>
  <w:style w:type="character" w:customStyle="1" w:styleId="10">
    <w:name w:val="页眉 Char"/>
    <w:basedOn w:val="7"/>
    <w:link w:val="4"/>
    <w:autoRedefine/>
    <w:semiHidden/>
    <w:qFormat/>
    <w:uiPriority w:val="0"/>
    <w:rPr>
      <w:sz w:val="18"/>
      <w:szCs w:val="18"/>
    </w:rPr>
  </w:style>
  <w:style w:type="paragraph" w:customStyle="1" w:styleId="11">
    <w:name w:val="批注框文本 Char Char"/>
    <w:basedOn w:val="1"/>
    <w:link w:val="14"/>
    <w:autoRedefine/>
    <w:qFormat/>
    <w:uiPriority w:val="0"/>
    <w:rPr>
      <w:sz w:val="18"/>
      <w:szCs w:val="18"/>
    </w:rPr>
  </w:style>
  <w:style w:type="paragraph" w:customStyle="1" w:styleId="12">
    <w:name w:val="default"/>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
    <w:name w:val="List Paragraph"/>
    <w:basedOn w:val="1"/>
    <w:autoRedefine/>
    <w:qFormat/>
    <w:uiPriority w:val="0"/>
    <w:pPr>
      <w:ind w:firstLine="420" w:firstLineChars="200"/>
    </w:pPr>
  </w:style>
  <w:style w:type="character" w:customStyle="1" w:styleId="14">
    <w:name w:val="批注框文本 Char Char Char"/>
    <w:basedOn w:val="7"/>
    <w:link w:val="11"/>
    <w:autoRedefine/>
    <w:semiHidden/>
    <w:qFormat/>
    <w:uiPriority w:val="0"/>
    <w:rPr>
      <w:sz w:val="18"/>
      <w:szCs w:val="18"/>
    </w:rPr>
  </w:style>
  <w:style w:type="character" w:customStyle="1" w:styleId="15">
    <w:name w:val="page number"/>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630</Words>
  <Characters>680</Characters>
  <Lines>9</Lines>
  <Paragraphs>2</Paragraphs>
  <TotalTime>5</TotalTime>
  <ScaleCrop>false</ScaleCrop>
  <LinksUpToDate>false</LinksUpToDate>
  <CharactersWithSpaces>731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2018-01-23T01:07:00Z</dcterms:created>
  <dc:creator>联想</dc:creator>
  <cp:lastModifiedBy>言午四正</cp:lastModifiedBy>
  <cp:lastPrinted>2020-06-09T23:54:00Z</cp:lastPrinted>
  <dcterms:modified xsi:type="dcterms:W3CDTF">2026-03-26T08:12:37Z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527E159D9BA54A5A9895AFB84493AF9E_13</vt:lpwstr>
  </property>
  <property fmtid="{D5CDD505-2E9C-101B-9397-08002B2CF9AE}" pid="4" name="KSOTemplateDocerSaveRecord">
    <vt:lpwstr>eyJoZGlkIjoiOGZjNTQyYjlkZjAxMDYzNzI1MWNiZmJiM2EzZThlYzciLCJ1c2VySWQiOiI0ODc2MzQwNzMifQ==</vt:lpwstr>
  </property>
</Properties>
</file>